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87" w:rsidRPr="002F667E" w:rsidRDefault="00CB7187" w:rsidP="00CB71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2F667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2F667E">
        <w:rPr>
          <w:rFonts w:ascii="Arial" w:hAnsi="Arial" w:cs="Arial"/>
          <w:b/>
          <w:sz w:val="24"/>
          <w:szCs w:val="24"/>
        </w:rPr>
        <w:t xml:space="preserve"> Sitting of the </w:t>
      </w:r>
      <w:r w:rsidRPr="002F667E">
        <w:rPr>
          <w:rFonts w:ascii="Arial" w:hAnsi="Arial" w:cs="Arial"/>
          <w:b/>
          <w:color w:val="000000"/>
          <w:sz w:val="24"/>
          <w:szCs w:val="24"/>
        </w:rPr>
        <w:t>First</w:t>
      </w:r>
      <w:r w:rsidRPr="002F667E">
        <w:rPr>
          <w:rFonts w:ascii="Arial" w:hAnsi="Arial" w:cs="Arial"/>
          <w:b/>
          <w:sz w:val="24"/>
          <w:szCs w:val="24"/>
        </w:rPr>
        <w:t xml:space="preserve"> Regular Session of the National Assembly of the Republic of Serbia in 2021</w:t>
      </w:r>
    </w:p>
    <w:p w:rsidR="00CB7187" w:rsidRPr="002F667E" w:rsidRDefault="00CB7187" w:rsidP="00CB7187">
      <w:pPr>
        <w:pStyle w:val="ListParagraph"/>
        <w:spacing w:line="360" w:lineRule="auto"/>
        <w:rPr>
          <w:rFonts w:ascii="Arial" w:hAnsi="Arial" w:cs="Arial"/>
          <w:b/>
          <w:sz w:val="24"/>
          <w:szCs w:val="24"/>
        </w:rPr>
      </w:pPr>
    </w:p>
    <w:p w:rsidR="00CB7187" w:rsidRPr="002F667E" w:rsidRDefault="00CB7187" w:rsidP="00CB7187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amending and modifying the Law on Secondary Education,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amending and modifying the Anti-Discrimination Law,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on Gender Equality,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 xml:space="preserve">Bill on Renewal of Cultural-Historic Heritage and Development Incentives in </w:t>
      </w:r>
      <w:proofErr w:type="spellStart"/>
      <w:r w:rsidRPr="00B54AF9">
        <w:rPr>
          <w:rFonts w:ascii="Arial" w:hAnsi="Arial" w:cs="Arial"/>
          <w:sz w:val="24"/>
          <w:szCs w:val="24"/>
        </w:rPr>
        <w:t>Sremski</w:t>
      </w:r>
      <w:proofErr w:type="spellEnd"/>
      <w:r w:rsidRPr="00B54A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AF9">
        <w:rPr>
          <w:rFonts w:ascii="Arial" w:hAnsi="Arial" w:cs="Arial"/>
          <w:sz w:val="24"/>
          <w:szCs w:val="24"/>
        </w:rPr>
        <w:t>Karlovci</w:t>
      </w:r>
      <w:proofErr w:type="spellEnd"/>
      <w:r w:rsidRPr="00B54AF9">
        <w:rPr>
          <w:rFonts w:ascii="Arial" w:hAnsi="Arial" w:cs="Arial"/>
          <w:sz w:val="24"/>
          <w:szCs w:val="24"/>
        </w:rPr>
        <w:t xml:space="preserve">, submitted by the </w:t>
      </w:r>
      <w:r w:rsidR="00E93AC9" w:rsidRPr="00E93AC9">
        <w:rPr>
          <w:rFonts w:ascii="Arial" w:hAnsi="Arial" w:cs="Arial"/>
          <w:color w:val="000000"/>
          <w:sz w:val="24"/>
          <w:szCs w:val="24"/>
        </w:rPr>
        <w:t xml:space="preserve">Assembly of the Autonomous Province of </w:t>
      </w:r>
      <w:proofErr w:type="spellStart"/>
      <w:r w:rsidR="00E93AC9" w:rsidRPr="00E93AC9">
        <w:rPr>
          <w:rFonts w:ascii="Arial" w:hAnsi="Arial" w:cs="Arial"/>
          <w:color w:val="000000"/>
          <w:sz w:val="24"/>
          <w:szCs w:val="24"/>
        </w:rPr>
        <w:t>Vojvodina</w:t>
      </w:r>
      <w:proofErr w:type="spellEnd"/>
      <w:r w:rsidRPr="00E93AC9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amending the Law on Planning and Construction,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amending and modifying the Law on Electronic Document, Electronic Identification and Trust Services in Electronic Business,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amending and modifying the Law on Special Conditions for the Realisation of the Housing Construction Project for Members of the Security Forces,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amending and modifying the Law on Navigation and Ports for Internal Waterways,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on the Subway and City Railway, submitted by the Government;</w:t>
      </w:r>
    </w:p>
    <w:p w:rsidR="00B54AF9" w:rsidRPr="00B54AF9" w:rsidRDefault="00B54AF9" w:rsidP="00B54AF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Bill on the Confirmation of the Agreement on the International Occasional Carriage of Pass</w:t>
      </w:r>
      <w:r w:rsidR="00956CFF">
        <w:rPr>
          <w:rFonts w:ascii="Arial" w:hAnsi="Arial" w:cs="Arial"/>
          <w:sz w:val="24"/>
          <w:szCs w:val="24"/>
        </w:rPr>
        <w:t>e</w:t>
      </w:r>
      <w:r w:rsidRPr="00B54AF9">
        <w:rPr>
          <w:rFonts w:ascii="Arial" w:hAnsi="Arial" w:cs="Arial"/>
          <w:sz w:val="24"/>
          <w:szCs w:val="24"/>
        </w:rPr>
        <w:t>ngers by Coach and Bus (</w:t>
      </w:r>
      <w:proofErr w:type="spellStart"/>
      <w:r w:rsidRPr="00B54AF9">
        <w:rPr>
          <w:rFonts w:ascii="Arial" w:hAnsi="Arial" w:cs="Arial"/>
          <w:sz w:val="24"/>
          <w:szCs w:val="24"/>
        </w:rPr>
        <w:t>Interbus</w:t>
      </w:r>
      <w:proofErr w:type="spellEnd"/>
      <w:r w:rsidRPr="00B54AF9">
        <w:rPr>
          <w:rFonts w:ascii="Arial" w:hAnsi="Arial" w:cs="Arial"/>
          <w:sz w:val="24"/>
          <w:szCs w:val="24"/>
        </w:rPr>
        <w:t xml:space="preserve"> Agreement) and Decision No. </w:t>
      </w:r>
      <w:r w:rsidRPr="00B54AF9">
        <w:rPr>
          <w:rStyle w:val="highlight"/>
          <w:rFonts w:ascii="Arial" w:hAnsi="Arial" w:cs="Arial"/>
          <w:sz w:val="24"/>
          <w:szCs w:val="24"/>
        </w:rPr>
        <w:t>1/2011</w:t>
      </w:r>
      <w:r w:rsidRPr="00B54AF9">
        <w:rPr>
          <w:rFonts w:ascii="Arial" w:hAnsi="Arial" w:cs="Arial"/>
          <w:sz w:val="24"/>
          <w:szCs w:val="24"/>
        </w:rPr>
        <w:t xml:space="preserve"> of the Joint Committee Established under the </w:t>
      </w:r>
      <w:proofErr w:type="spellStart"/>
      <w:r w:rsidRPr="00B54AF9">
        <w:rPr>
          <w:rFonts w:ascii="Arial" w:hAnsi="Arial" w:cs="Arial"/>
          <w:sz w:val="24"/>
          <w:szCs w:val="24"/>
        </w:rPr>
        <w:t>Interbus</w:t>
      </w:r>
      <w:proofErr w:type="spellEnd"/>
      <w:r w:rsidRPr="00B54AF9">
        <w:rPr>
          <w:rFonts w:ascii="Arial" w:hAnsi="Arial" w:cs="Arial"/>
          <w:sz w:val="24"/>
          <w:szCs w:val="24"/>
        </w:rPr>
        <w:t xml:space="preserve"> Agreement on the International Occasional Carriage of Passengers by Coach and Bus, submitted by the Government;</w:t>
      </w:r>
    </w:p>
    <w:p w:rsidR="00CB7187" w:rsidRPr="00B54AF9" w:rsidRDefault="00B54AF9" w:rsidP="00CB718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B54AF9">
        <w:rPr>
          <w:rFonts w:ascii="Arial" w:hAnsi="Arial" w:cs="Arial"/>
          <w:sz w:val="24"/>
          <w:szCs w:val="24"/>
        </w:rPr>
        <w:t>List of candidates for member of the Council of the Regulatory Authority for Electronic Media, submitted by the Culture and Information Committee.</w:t>
      </w:r>
    </w:p>
    <w:p w:rsidR="00762D04" w:rsidRDefault="00762D04"/>
    <w:sectPr w:rsidR="0076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AD3"/>
    <w:multiLevelType w:val="hybridMultilevel"/>
    <w:tmpl w:val="CED8CB5A"/>
    <w:lvl w:ilvl="0" w:tplc="B0AE94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F5B"/>
    <w:multiLevelType w:val="hybridMultilevel"/>
    <w:tmpl w:val="8A8E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87"/>
    <w:rsid w:val="00762D04"/>
    <w:rsid w:val="00956CFF"/>
    <w:rsid w:val="00B54AF9"/>
    <w:rsid w:val="00CB7187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87"/>
    <w:pPr>
      <w:ind w:left="720"/>
      <w:contextualSpacing/>
    </w:pPr>
  </w:style>
  <w:style w:type="character" w:customStyle="1" w:styleId="highlight">
    <w:name w:val="highlight"/>
    <w:basedOn w:val="DefaultParagraphFont"/>
    <w:rsid w:val="00B5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8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187"/>
    <w:pPr>
      <w:ind w:left="720"/>
      <w:contextualSpacing/>
    </w:pPr>
  </w:style>
  <w:style w:type="character" w:customStyle="1" w:styleId="highlight">
    <w:name w:val="highlight"/>
    <w:basedOn w:val="DefaultParagraphFont"/>
    <w:rsid w:val="00B5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Slavkoski</dc:creator>
  <cp:lastModifiedBy>Mirjana Slavkoski</cp:lastModifiedBy>
  <cp:revision>4</cp:revision>
  <dcterms:created xsi:type="dcterms:W3CDTF">2021-05-11T11:36:00Z</dcterms:created>
  <dcterms:modified xsi:type="dcterms:W3CDTF">2021-05-17T10:32:00Z</dcterms:modified>
</cp:coreProperties>
</file>